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4D3A5A" w:rsidRDefault="004D3A5A">
      <w:pPr>
        <w:rPr>
          <w:b/>
          <w:bCs/>
          <w:u w:val="single"/>
        </w:rPr>
      </w:pPr>
      <w:r w:rsidRPr="004D3A5A">
        <w:rPr>
          <w:bCs/>
          <w:color w:val="FF0000"/>
          <w:sz w:val="20"/>
        </w:rPr>
        <w:t>Dated: July 23, 2024</w:t>
      </w:r>
      <w:r>
        <w:rPr>
          <w:bCs/>
          <w:color w:val="FF0000"/>
          <w:sz w:val="20"/>
        </w:rPr>
        <w:br/>
        <w:t>Allentown FSDO</w:t>
      </w:r>
    </w:p>
    <w:p w:rsidR="00BA0299" w:rsidRDefault="00A249B7">
      <w:pPr>
        <w:rPr>
          <w:b/>
          <w:bCs/>
          <w:u w:val="single"/>
        </w:rPr>
      </w:pPr>
      <w:r w:rsidRPr="00A249B7">
        <w:rPr>
          <w:b/>
          <w:bCs/>
          <w:u w:val="single"/>
        </w:rPr>
        <w:t>Justification to RECLASSIFY Pilot Deviation on 5/20/2024, N530TB, PHL-M-2024/05/20-0005:</w:t>
      </w:r>
    </w:p>
    <w:p w:rsidR="00A249B7" w:rsidRDefault="00A249B7">
      <w:r w:rsidRPr="00A249B7">
        <w:t xml:space="preserve">The pilot of N530TB was using ATC procedures </w:t>
      </w:r>
      <w:r>
        <w:t xml:space="preserve">that have been utilized for </w:t>
      </w:r>
      <w:r w:rsidR="0089632A">
        <w:t xml:space="preserve">operations into and out of </w:t>
      </w:r>
      <w:r>
        <w:t xml:space="preserve">Essington Sea-Plane Base (9N2) for over 40 years. </w:t>
      </w:r>
    </w:p>
    <w:p w:rsidR="00A249B7" w:rsidRDefault="00A249B7">
      <w:r>
        <w:t xml:space="preserve">These procedures were developed with the intention of allowing aircraft operating to/from the Essington Sea-plane Base to operate </w:t>
      </w:r>
      <w:r w:rsidR="00A53AA8">
        <w:t>without</w:t>
      </w:r>
      <w:r>
        <w:t xml:space="preserve"> the need to contact PHL ATCT.  They were developed </w:t>
      </w:r>
      <w:r w:rsidR="00F205A8">
        <w:t xml:space="preserve">due to accommodate seaplane that were once based there that did not have the electrical systems to support transponder and communications equipment. </w:t>
      </w:r>
    </w:p>
    <w:p w:rsidR="00F205A8" w:rsidRDefault="00F205A8">
      <w:r>
        <w:t xml:space="preserve">These procedures were developed prior to the institution of Class-B Airspace. The PHL Class-B </w:t>
      </w:r>
      <w:r w:rsidR="00444A7D">
        <w:t>Airspace shelves</w:t>
      </w:r>
      <w:r>
        <w:t xml:space="preserve"> were specifically designed to accommodate operations at 9N2 </w:t>
      </w:r>
      <w:r w:rsidR="00444A7D">
        <w:t xml:space="preserve">utilizing the existing procedures and at Boeing Helicopter Center 3 South Heliport (PS13) and Piac Heliport (10PA) using similar procedures. </w:t>
      </w:r>
    </w:p>
    <w:p w:rsidR="00444A7D" w:rsidRDefault="00444A7D">
      <w:r>
        <w:t xml:space="preserve">These procedures have been utilized without incident since </w:t>
      </w:r>
      <w:r w:rsidR="00A66035">
        <w:t xml:space="preserve">before </w:t>
      </w:r>
      <w:r>
        <w:t>the institution of the</w:t>
      </w:r>
      <w:r w:rsidR="00A66035">
        <w:t xml:space="preserve"> PHL</w:t>
      </w:r>
      <w:r>
        <w:t xml:space="preserve"> Class-B Airspace. </w:t>
      </w:r>
    </w:p>
    <w:p w:rsidR="00A249B7" w:rsidRPr="00A249B7" w:rsidRDefault="00A249B7">
      <w:r w:rsidRPr="00A249B7">
        <w:rPr>
          <w:noProof/>
        </w:rPr>
        <w:drawing>
          <wp:inline distT="0" distB="0" distL="0" distR="0">
            <wp:extent cx="5943600" cy="48806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8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9B7" w:rsidRDefault="00A66035">
      <w:r>
        <w:t xml:space="preserve">PHL ATCT has worked under the premise that these 3 airports were outside the PHL Class-B Airspace and when developed our Radar Video Maps indicated the Class-B shelf which encompasses the seaplane lane extended to the North shore of the river. </w:t>
      </w:r>
    </w:p>
    <w:p w:rsidR="00A66035" w:rsidRDefault="00E91A7A">
      <w:r>
        <w:t xml:space="preserve">In reviewing this Pilot Deviation, PHL ATCT has determined that the procedures utilized to allow </w:t>
      </w:r>
      <w:r w:rsidR="0089632A">
        <w:t xml:space="preserve">operations into and out of these 3 airports do work as intended. The premise that the Class-B Cutout extended to the North shore of the river is incorrect and that following the long age developed procedures does not keep aircraft operating to these 3 facilities clear of the Class B. It was also discovered that our Radar Video maps do not match the current Legal Description of the Class B Cutout. </w:t>
      </w:r>
    </w:p>
    <w:p w:rsidR="0089632A" w:rsidRDefault="00A53AA8">
      <w:r>
        <w:t>Considering</w:t>
      </w:r>
      <w:r w:rsidR="00153AEB">
        <w:t xml:space="preserve"> these findings, we do not consider that the actions of the pilot of N530TB constitute a Pilot Deviation and</w:t>
      </w:r>
      <w:r w:rsidR="00153AEB" w:rsidRPr="00153AEB">
        <w:t>, PHL-M-2024/05/20-0005</w:t>
      </w:r>
      <w:r w:rsidR="00153AEB">
        <w:t xml:space="preserve"> should be re-classified as a “No-Incident”.</w:t>
      </w:r>
    </w:p>
    <w:p w:rsidR="00153AEB" w:rsidRDefault="00153AEB"/>
    <w:p w:rsidR="00153AEB" w:rsidRDefault="00153AEB">
      <w:r>
        <w:t xml:space="preserve">Philadelphia ATCT will undertake actions to correct our Radar Video Maps and develop new procedures </w:t>
      </w:r>
      <w:r w:rsidR="006764C5">
        <w:t>for</w:t>
      </w:r>
      <w:r>
        <w:t xml:space="preserve"> the 3 Facilities.</w:t>
      </w:r>
    </w:p>
    <w:p w:rsidR="00153AEB" w:rsidRDefault="00153AEB"/>
    <w:p w:rsidR="0089632A" w:rsidRDefault="0089632A"/>
    <w:p w:rsidR="00A66035" w:rsidRPr="00A249B7" w:rsidRDefault="00A66035"/>
    <w:sectPr w:rsidR="00A66035" w:rsidRPr="00A249B7" w:rsidSect="004D3A5A">
      <w:pgSz w:w="12240" w:h="15840"/>
      <w:pgMar w:top="63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doNotTrackMoves/>
  <w:defaultTabStop w:val="720"/>
  <w:characterSpacingControl w:val="doNotCompress"/>
  <w:compat/>
  <w:rsids>
    <w:rsidRoot w:val="00A249B7"/>
    <w:rsid w:val="000C5D91"/>
    <w:rsid w:val="00153AEB"/>
    <w:rsid w:val="004374BD"/>
    <w:rsid w:val="00444A7D"/>
    <w:rsid w:val="004D3A5A"/>
    <w:rsid w:val="006764C5"/>
    <w:rsid w:val="007E335F"/>
    <w:rsid w:val="0089632A"/>
    <w:rsid w:val="00A1076A"/>
    <w:rsid w:val="00A249B7"/>
    <w:rsid w:val="00A53AA8"/>
    <w:rsid w:val="00A66035"/>
    <w:rsid w:val="00AA45D7"/>
    <w:rsid w:val="00BA0299"/>
    <w:rsid w:val="00E91A7A"/>
    <w:rsid w:val="00F205A8"/>
  </w:rsids>
  <m:mathPr>
    <m:mathFont m:val="Abadi MT Condense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D9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1730</Characters>
  <Application>Microsoft Word 12.1.0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Urban, Dave (FAA)</dc:creator>
  <cp:keywords/>
  <dc:description/>
  <cp:lastModifiedBy>Rob</cp:lastModifiedBy>
  <cp:revision>2</cp:revision>
  <dcterms:created xsi:type="dcterms:W3CDTF">2026-06-09T12:11:00Z</dcterms:created>
  <dcterms:modified xsi:type="dcterms:W3CDTF">2026-06-09T12:11:00Z</dcterms:modified>
</cp:coreProperties>
</file>